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AC" w:rsidRDefault="00685B50" w:rsidP="00074997">
      <w:pPr>
        <w:rPr>
          <w:szCs w:val="28"/>
        </w:rPr>
      </w:pPr>
      <w:bookmarkStart w:id="0" w:name="_GoBack"/>
      <w:bookmarkEnd w:id="0"/>
      <w:r w:rsidRPr="009856D3"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-530225</wp:posOffset>
            </wp:positionV>
            <wp:extent cx="401955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t>The South African School Administration and Management System (</w:t>
      </w:r>
      <w:r w:rsidRPr="00685B50">
        <w:rPr>
          <w:szCs w:val="28"/>
        </w:rPr>
        <w:t>SA-SAMS</w:t>
      </w:r>
      <w:r>
        <w:rPr>
          <w:szCs w:val="28"/>
        </w:rPr>
        <w:t xml:space="preserve">), </w:t>
      </w:r>
      <w:r w:rsidR="00175DB4">
        <w:rPr>
          <w:szCs w:val="28"/>
        </w:rPr>
        <w:t xml:space="preserve">is </w:t>
      </w:r>
      <w:r>
        <w:rPr>
          <w:szCs w:val="28"/>
        </w:rPr>
        <w:t xml:space="preserve">designed for the South African Education Sector </w:t>
      </w:r>
      <w:r w:rsidR="00175DB4">
        <w:rPr>
          <w:szCs w:val="28"/>
        </w:rPr>
        <w:t xml:space="preserve">and </w:t>
      </w:r>
      <w:r>
        <w:rPr>
          <w:szCs w:val="28"/>
        </w:rPr>
        <w:t xml:space="preserve">is </w:t>
      </w:r>
      <w:r w:rsidR="00175DB4">
        <w:rPr>
          <w:szCs w:val="28"/>
        </w:rPr>
        <w:t xml:space="preserve">therefore </w:t>
      </w:r>
      <w:r w:rsidR="00EE6F52">
        <w:rPr>
          <w:szCs w:val="28"/>
        </w:rPr>
        <w:t xml:space="preserve">aligned to education policies in </w:t>
      </w:r>
      <w:r w:rsidR="006E4B82">
        <w:rPr>
          <w:szCs w:val="28"/>
        </w:rPr>
        <w:t>that is release quarterly.  This ensures standardised implementation across all provinces and aims to assist schools with their administration and reporting</w:t>
      </w:r>
      <w:r>
        <w:rPr>
          <w:szCs w:val="28"/>
        </w:rPr>
        <w:t xml:space="preserve">. </w:t>
      </w:r>
    </w:p>
    <w:p w:rsidR="005C2EAC" w:rsidRDefault="005C2EAC" w:rsidP="005C2EAC">
      <w:pPr>
        <w:spacing w:after="0"/>
        <w:rPr>
          <w:szCs w:val="28"/>
        </w:rPr>
      </w:pPr>
      <w:r>
        <w:rPr>
          <w:szCs w:val="28"/>
        </w:rPr>
        <w:t xml:space="preserve">This version contains </w:t>
      </w:r>
      <w:r w:rsidR="00104BBA">
        <w:rPr>
          <w:szCs w:val="28"/>
        </w:rPr>
        <w:t xml:space="preserve">mainly </w:t>
      </w:r>
      <w:r w:rsidR="00687A29">
        <w:rPr>
          <w:szCs w:val="28"/>
        </w:rPr>
        <w:t xml:space="preserve">curriculum </w:t>
      </w:r>
      <w:r w:rsidR="00340C11">
        <w:rPr>
          <w:szCs w:val="28"/>
        </w:rPr>
        <w:t>corrections</w:t>
      </w:r>
      <w:r w:rsidR="00687A29">
        <w:rPr>
          <w:szCs w:val="28"/>
        </w:rPr>
        <w:t>. T</w:t>
      </w:r>
      <w:r w:rsidR="00340C11">
        <w:rPr>
          <w:szCs w:val="28"/>
        </w:rPr>
        <w:t>he c</w:t>
      </w:r>
      <w:r>
        <w:rPr>
          <w:szCs w:val="28"/>
        </w:rPr>
        <w:t>hanges for Version 19</w:t>
      </w:r>
      <w:r w:rsidR="00350FC9">
        <w:rPr>
          <w:szCs w:val="28"/>
        </w:rPr>
        <w:t>.1.</w:t>
      </w:r>
      <w:r w:rsidR="00104BBA">
        <w:rPr>
          <w:szCs w:val="28"/>
        </w:rPr>
        <w:t>1</w:t>
      </w:r>
      <w:r>
        <w:rPr>
          <w:szCs w:val="28"/>
        </w:rPr>
        <w:t xml:space="preserve"> are listed in the table below</w:t>
      </w:r>
      <w:r w:rsidR="00340C11">
        <w:rPr>
          <w:szCs w:val="28"/>
        </w:rPr>
        <w:t>:</w:t>
      </w:r>
    </w:p>
    <w:p w:rsidR="00340C11" w:rsidRPr="00340C11" w:rsidRDefault="00340C11" w:rsidP="00340C11">
      <w:pPr>
        <w:spacing w:after="0" w:line="240" w:lineRule="auto"/>
        <w:rPr>
          <w:b/>
          <w:sz w:val="28"/>
          <w:szCs w:val="28"/>
          <w:u w:val="single"/>
        </w:rPr>
      </w:pPr>
    </w:p>
    <w:p w:rsidR="00E013B2" w:rsidRPr="003F2C56" w:rsidRDefault="00E013B2" w:rsidP="00340C1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D3060A">
        <w:rPr>
          <w:noProof/>
          <w:lang w:val="en-US" w:eastAsia="en-US"/>
        </w:rPr>
        <w:t xml:space="preserve">    </w:t>
      </w:r>
      <w:r>
        <w:rPr>
          <w:b/>
          <w:sz w:val="28"/>
          <w:szCs w:val="28"/>
          <w:u w:val="single"/>
        </w:rPr>
        <w:t>Deployment form and Feedback files</w:t>
      </w:r>
    </w:p>
    <w:tbl>
      <w:tblPr>
        <w:tblStyle w:val="TableGrid"/>
        <w:tblW w:w="5499" w:type="pct"/>
        <w:tblLayout w:type="fixed"/>
        <w:tblLook w:val="04A0" w:firstRow="1" w:lastRow="0" w:firstColumn="1" w:lastColumn="0" w:noHBand="0" w:noVBand="1"/>
      </w:tblPr>
      <w:tblGrid>
        <w:gridCol w:w="1791"/>
        <w:gridCol w:w="1227"/>
        <w:gridCol w:w="4538"/>
        <w:gridCol w:w="3152"/>
      </w:tblGrid>
      <w:tr w:rsidR="00E013B2" w:rsidTr="00104BBA">
        <w:trPr>
          <w:trHeight w:val="98"/>
        </w:trPr>
        <w:tc>
          <w:tcPr>
            <w:tcW w:w="836" w:type="pct"/>
            <w:shd w:val="clear" w:color="auto" w:fill="FABF8F" w:themeFill="accent6" w:themeFillTint="99"/>
          </w:tcPr>
          <w:p w:rsidR="00E013B2" w:rsidRPr="000B4CB6" w:rsidRDefault="00E013B2" w:rsidP="0011341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573" w:type="pct"/>
            <w:shd w:val="clear" w:color="auto" w:fill="FABF8F" w:themeFill="accent6" w:themeFillTint="99"/>
          </w:tcPr>
          <w:p w:rsidR="00113416" w:rsidRPr="000B4CB6" w:rsidRDefault="00E013B2" w:rsidP="00113416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Screen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119" w:type="pct"/>
            <w:shd w:val="clear" w:color="auto" w:fill="FABF8F" w:themeFill="accent6" w:themeFillTint="99"/>
          </w:tcPr>
          <w:p w:rsidR="00E013B2" w:rsidRPr="000B4CB6" w:rsidRDefault="00E013B2" w:rsidP="00113416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What is new / changed</w:t>
            </w:r>
          </w:p>
        </w:tc>
        <w:tc>
          <w:tcPr>
            <w:tcW w:w="1472" w:type="pct"/>
            <w:shd w:val="clear" w:color="auto" w:fill="FABF8F" w:themeFill="accent6" w:themeFillTint="99"/>
          </w:tcPr>
          <w:p w:rsidR="00E013B2" w:rsidRPr="000B4CB6" w:rsidRDefault="00E013B2" w:rsidP="0011341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 by the school</w:t>
            </w:r>
          </w:p>
        </w:tc>
      </w:tr>
      <w:tr w:rsidR="00E013B2" w:rsidTr="00104BBA">
        <w:tc>
          <w:tcPr>
            <w:tcW w:w="836" w:type="pct"/>
            <w:vAlign w:val="center"/>
          </w:tcPr>
          <w:p w:rsidR="00E013B2" w:rsidRDefault="00E013B2" w:rsidP="0077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Deployment Form </w:t>
            </w:r>
          </w:p>
        </w:tc>
        <w:tc>
          <w:tcPr>
            <w:tcW w:w="573" w:type="pct"/>
            <w:vAlign w:val="center"/>
          </w:tcPr>
          <w:p w:rsidR="00E013B2" w:rsidRDefault="00E013B2" w:rsidP="0077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19" w:type="pct"/>
          </w:tcPr>
          <w:p w:rsidR="00104BBA" w:rsidRPr="00104BBA" w:rsidRDefault="00104BBA" w:rsidP="00104BBA">
            <w:pPr>
              <w:rPr>
                <w:rFonts w:ascii="Arial" w:hAnsi="Arial" w:cs="Arial"/>
                <w:sz w:val="18"/>
                <w:szCs w:val="20"/>
              </w:rPr>
            </w:pPr>
            <w:r w:rsidRPr="00104BBA">
              <w:rPr>
                <w:rFonts w:ascii="Arial" w:hAnsi="Arial" w:cs="Arial"/>
                <w:sz w:val="18"/>
                <w:szCs w:val="20"/>
              </w:rPr>
              <w:t>Lurits Approval Form</w:t>
            </w:r>
          </w:p>
          <w:p w:rsidR="00104BBA" w:rsidRPr="00104BBA" w:rsidRDefault="00104BBA" w:rsidP="00104B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104BBA">
              <w:rPr>
                <w:rFonts w:ascii="Arial" w:hAnsi="Arial" w:cs="Arial"/>
                <w:sz w:val="18"/>
                <w:szCs w:val="20"/>
              </w:rPr>
              <w:t>Corrected LSEN learner Count</w:t>
            </w:r>
          </w:p>
          <w:p w:rsidR="00104BBA" w:rsidRPr="00104BBA" w:rsidRDefault="00104BBA" w:rsidP="00104B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104BBA">
              <w:rPr>
                <w:rFonts w:ascii="Arial" w:hAnsi="Arial" w:cs="Arial"/>
                <w:sz w:val="18"/>
                <w:szCs w:val="20"/>
              </w:rPr>
              <w:t>Corrected spelling error</w:t>
            </w:r>
          </w:p>
          <w:p w:rsidR="00E013B2" w:rsidRPr="00113416" w:rsidRDefault="00104BBA" w:rsidP="00104B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104BBA">
              <w:rPr>
                <w:rFonts w:ascii="Arial" w:hAnsi="Arial" w:cs="Arial"/>
                <w:sz w:val="18"/>
                <w:szCs w:val="20"/>
              </w:rPr>
              <w:t>prevent deployment with empty classes</w:t>
            </w:r>
          </w:p>
        </w:tc>
        <w:tc>
          <w:tcPr>
            <w:tcW w:w="1472" w:type="pct"/>
          </w:tcPr>
          <w:p w:rsidR="00E013B2" w:rsidRPr="00687A29" w:rsidRDefault="00687A29" w:rsidP="00340C1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</w:pPr>
            <w:r w:rsidRPr="00687A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 xml:space="preserve">ALL </w:t>
            </w:r>
            <w:r w:rsidR="00E013B2" w:rsidRPr="00687A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 xml:space="preserve">Schools MUST </w:t>
            </w:r>
            <w:r w:rsidR="00340C11" w:rsidRPr="00687A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>print and submit form with submission. This is an audit requirement.</w:t>
            </w:r>
          </w:p>
          <w:p w:rsidR="00687A29" w:rsidRPr="00687A29" w:rsidRDefault="00687A29" w:rsidP="00340C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7A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>Deployment can only be done when the learner attendance if up to date. See screen at the end.</w:t>
            </w:r>
          </w:p>
        </w:tc>
      </w:tr>
      <w:tr w:rsidR="00340C11" w:rsidTr="00104BBA">
        <w:tc>
          <w:tcPr>
            <w:tcW w:w="836" w:type="pct"/>
            <w:vAlign w:val="center"/>
          </w:tcPr>
          <w:p w:rsidR="00340C11" w:rsidRDefault="00340C11" w:rsidP="0077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file processor</w:t>
            </w:r>
          </w:p>
        </w:tc>
        <w:tc>
          <w:tcPr>
            <w:tcW w:w="573" w:type="pct"/>
            <w:vAlign w:val="center"/>
          </w:tcPr>
          <w:p w:rsidR="00340C11" w:rsidRDefault="00340C11" w:rsidP="00777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pct"/>
          </w:tcPr>
          <w:p w:rsidR="00340C11" w:rsidRDefault="00340C11" w:rsidP="00104B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Feedback files updated processor packaged with 19.1.</w:t>
            </w:r>
            <w:r w:rsidR="00104BBA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472" w:type="pct"/>
          </w:tcPr>
          <w:p w:rsidR="00340C11" w:rsidRPr="00687A29" w:rsidRDefault="00687A29" w:rsidP="00104BBA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</w:pPr>
            <w:r w:rsidRPr="00687A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 xml:space="preserve">All </w:t>
            </w:r>
            <w:r w:rsidR="00340C11" w:rsidRPr="00687A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>Schools to run Feedback files with version 19.1.</w:t>
            </w:r>
            <w:r w:rsidR="00104BB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ZA"/>
              </w:rPr>
              <w:t>1</w:t>
            </w:r>
          </w:p>
        </w:tc>
      </w:tr>
    </w:tbl>
    <w:p w:rsidR="00E013B2" w:rsidRPr="00E013B2" w:rsidRDefault="00E013B2" w:rsidP="00340C11">
      <w:pPr>
        <w:pStyle w:val="ListParagraph"/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350FC9" w:rsidRPr="003F2C56" w:rsidRDefault="00350FC9" w:rsidP="00340C11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D3060A">
        <w:rPr>
          <w:noProof/>
          <w:lang w:val="en-US" w:eastAsia="en-US"/>
        </w:rPr>
        <w:t xml:space="preserve">   </w:t>
      </w:r>
      <w:r w:rsidR="00EF0D52">
        <w:rPr>
          <w:b/>
          <w:sz w:val="28"/>
          <w:szCs w:val="28"/>
          <w:u w:val="single"/>
        </w:rPr>
        <w:t>HR</w:t>
      </w:r>
    </w:p>
    <w:tbl>
      <w:tblPr>
        <w:tblStyle w:val="TableGrid"/>
        <w:tblW w:w="5498" w:type="pct"/>
        <w:tblLayout w:type="fixed"/>
        <w:tblLook w:val="04A0" w:firstRow="1" w:lastRow="0" w:firstColumn="1" w:lastColumn="0" w:noHBand="0" w:noVBand="1"/>
      </w:tblPr>
      <w:tblGrid>
        <w:gridCol w:w="1790"/>
        <w:gridCol w:w="1229"/>
        <w:gridCol w:w="4897"/>
        <w:gridCol w:w="2790"/>
      </w:tblGrid>
      <w:tr w:rsidR="00350FC9" w:rsidTr="00104BBA">
        <w:tc>
          <w:tcPr>
            <w:tcW w:w="836" w:type="pct"/>
            <w:shd w:val="clear" w:color="auto" w:fill="FABF8F" w:themeFill="accent6" w:themeFillTint="99"/>
          </w:tcPr>
          <w:p w:rsidR="00350FC9" w:rsidRPr="000B4CB6" w:rsidRDefault="00350FC9" w:rsidP="002F3E0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574" w:type="pct"/>
            <w:shd w:val="clear" w:color="auto" w:fill="FABF8F" w:themeFill="accent6" w:themeFillTint="99"/>
          </w:tcPr>
          <w:p w:rsidR="00350FC9" w:rsidRPr="000B4CB6" w:rsidRDefault="00350FC9" w:rsidP="002F3E03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Screen</w:t>
            </w:r>
          </w:p>
        </w:tc>
        <w:tc>
          <w:tcPr>
            <w:tcW w:w="2287" w:type="pct"/>
            <w:shd w:val="clear" w:color="auto" w:fill="FABF8F" w:themeFill="accent6" w:themeFillTint="99"/>
          </w:tcPr>
          <w:p w:rsidR="00350FC9" w:rsidRPr="000B4CB6" w:rsidRDefault="00350FC9" w:rsidP="002F3E03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What is new / changed</w:t>
            </w:r>
          </w:p>
        </w:tc>
        <w:tc>
          <w:tcPr>
            <w:tcW w:w="1303" w:type="pct"/>
            <w:shd w:val="clear" w:color="auto" w:fill="FABF8F" w:themeFill="accent6" w:themeFillTint="99"/>
          </w:tcPr>
          <w:p w:rsidR="00350FC9" w:rsidRPr="000B4CB6" w:rsidRDefault="00350FC9" w:rsidP="002F3E0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 by school</w:t>
            </w:r>
          </w:p>
        </w:tc>
      </w:tr>
      <w:tr w:rsidR="00350FC9" w:rsidTr="00104BBA">
        <w:tc>
          <w:tcPr>
            <w:tcW w:w="836" w:type="pct"/>
            <w:vAlign w:val="center"/>
          </w:tcPr>
          <w:p w:rsidR="00350FC9" w:rsidRDefault="00104BBA" w:rsidP="00373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PERSAL No.</w:t>
            </w:r>
            <w:r w:rsidR="00350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:rsidR="00350FC9" w:rsidRDefault="00373AF3" w:rsidP="008B3C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0F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0FC9" w:rsidRDefault="00350FC9" w:rsidP="008B3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pct"/>
          </w:tcPr>
          <w:p w:rsidR="00350FC9" w:rsidRPr="00A1505E" w:rsidRDefault="00104BBA" w:rsidP="008B3C68">
            <w:pPr>
              <w:rPr>
                <w:rFonts w:ascii="Arial" w:hAnsi="Arial" w:cs="Arial"/>
                <w:sz w:val="18"/>
                <w:szCs w:val="20"/>
              </w:rPr>
            </w:pPr>
            <w:r>
              <w:t>Educator Persal number fixed to 8 Digits for LURITS alignment</w:t>
            </w:r>
            <w:r w:rsidRPr="00A150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303" w:type="pct"/>
          </w:tcPr>
          <w:p w:rsidR="00350FC9" w:rsidRPr="00373AF3" w:rsidRDefault="00350FC9" w:rsidP="00104BB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</w:p>
        </w:tc>
      </w:tr>
    </w:tbl>
    <w:p w:rsidR="00F0149B" w:rsidRPr="003F2C56" w:rsidRDefault="005C2EAC" w:rsidP="00340C11">
      <w:pPr>
        <w:pStyle w:val="ListParagraph"/>
        <w:numPr>
          <w:ilvl w:val="0"/>
          <w:numId w:val="4"/>
        </w:numPr>
        <w:spacing w:before="240" w:after="0"/>
        <w:rPr>
          <w:b/>
          <w:sz w:val="28"/>
          <w:szCs w:val="28"/>
          <w:u w:val="single"/>
        </w:rPr>
      </w:pPr>
      <w:r w:rsidRPr="00D3060A">
        <w:rPr>
          <w:noProof/>
          <w:lang w:val="en-US" w:eastAsia="en-US"/>
        </w:rPr>
        <w:t xml:space="preserve">   </w:t>
      </w:r>
      <w:r w:rsidR="00F0149B" w:rsidRPr="00D3060A">
        <w:rPr>
          <w:noProof/>
          <w:lang w:val="en-US" w:eastAsia="en-US"/>
        </w:rPr>
        <w:t xml:space="preserve">    </w:t>
      </w:r>
      <w:r w:rsidR="00F0149B">
        <w:rPr>
          <w:b/>
          <w:sz w:val="28"/>
          <w:szCs w:val="28"/>
          <w:u w:val="single"/>
        </w:rPr>
        <w:t>Curriculum updates</w:t>
      </w:r>
    </w:p>
    <w:tbl>
      <w:tblPr>
        <w:tblStyle w:val="TableGrid"/>
        <w:tblW w:w="5499" w:type="pct"/>
        <w:tblLayout w:type="fixed"/>
        <w:tblLook w:val="04A0" w:firstRow="1" w:lastRow="0" w:firstColumn="1" w:lastColumn="0" w:noHBand="0" w:noVBand="1"/>
      </w:tblPr>
      <w:tblGrid>
        <w:gridCol w:w="2154"/>
        <w:gridCol w:w="992"/>
        <w:gridCol w:w="4771"/>
        <w:gridCol w:w="2791"/>
      </w:tblGrid>
      <w:tr w:rsidR="00F0149B" w:rsidTr="00113416">
        <w:tc>
          <w:tcPr>
            <w:tcW w:w="1006" w:type="pct"/>
            <w:shd w:val="clear" w:color="auto" w:fill="FABF8F" w:themeFill="accent6" w:themeFillTint="99"/>
          </w:tcPr>
          <w:p w:rsidR="00F0149B" w:rsidRPr="000B4CB6" w:rsidRDefault="00F0149B" w:rsidP="002F3E03">
            <w:pPr>
              <w:ind w:left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463" w:type="pct"/>
            <w:shd w:val="clear" w:color="auto" w:fill="FABF8F" w:themeFill="accent6" w:themeFillTint="99"/>
          </w:tcPr>
          <w:p w:rsidR="00F0149B" w:rsidRPr="000B4CB6" w:rsidRDefault="00F0149B" w:rsidP="002F3E03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Screen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228" w:type="pct"/>
            <w:shd w:val="clear" w:color="auto" w:fill="FABF8F" w:themeFill="accent6" w:themeFillTint="99"/>
          </w:tcPr>
          <w:p w:rsidR="00F0149B" w:rsidRPr="000B4CB6" w:rsidRDefault="00F0149B" w:rsidP="002F3E03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What is new / changed</w:t>
            </w:r>
          </w:p>
        </w:tc>
        <w:tc>
          <w:tcPr>
            <w:tcW w:w="1303" w:type="pct"/>
            <w:shd w:val="clear" w:color="auto" w:fill="FABF8F" w:themeFill="accent6" w:themeFillTint="99"/>
          </w:tcPr>
          <w:p w:rsidR="00F0149B" w:rsidRPr="000B4CB6" w:rsidRDefault="00F0149B" w:rsidP="002F3E0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 by the school</w:t>
            </w:r>
          </w:p>
        </w:tc>
      </w:tr>
      <w:tr w:rsidR="0019088B" w:rsidTr="00113416">
        <w:tc>
          <w:tcPr>
            <w:tcW w:w="1006" w:type="pct"/>
            <w:vAlign w:val="center"/>
          </w:tcPr>
          <w:p w:rsidR="0019088B" w:rsidRDefault="00104BBA" w:rsidP="00F0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Science</w:t>
            </w:r>
            <w:r w:rsidR="0019088B">
              <w:rPr>
                <w:rFonts w:ascii="Arial" w:hAnsi="Arial" w:cs="Arial"/>
                <w:sz w:val="20"/>
                <w:szCs w:val="20"/>
              </w:rPr>
              <w:t xml:space="preserve"> Gr 10 &amp;11</w:t>
            </w:r>
          </w:p>
        </w:tc>
        <w:tc>
          <w:tcPr>
            <w:tcW w:w="463" w:type="pct"/>
            <w:vMerge w:val="restart"/>
            <w:vAlign w:val="center"/>
          </w:tcPr>
          <w:p w:rsidR="0019088B" w:rsidRDefault="0019088B" w:rsidP="0077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12.3.11</w:t>
            </w:r>
          </w:p>
        </w:tc>
        <w:tc>
          <w:tcPr>
            <w:tcW w:w="2228" w:type="pct"/>
            <w:vMerge w:val="restart"/>
          </w:tcPr>
          <w:p w:rsidR="0019088B" w:rsidRDefault="00104BBA" w:rsidP="00F0149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Allows for exam capturing</w:t>
            </w:r>
          </w:p>
          <w:p w:rsidR="0019088B" w:rsidRPr="00F0149B" w:rsidRDefault="0019088B" w:rsidP="0019088B">
            <w:pPr>
              <w:pStyle w:val="ListParagraph"/>
              <w:ind w:left="108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3" w:type="pct"/>
            <w:vMerge w:val="restart"/>
          </w:tcPr>
          <w:p w:rsidR="0019088B" w:rsidRPr="00350FC9" w:rsidRDefault="0019088B" w:rsidP="0019088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350FC9">
              <w:rPr>
                <w:rFonts w:ascii="Arial" w:eastAsia="Times New Roman" w:hAnsi="Arial" w:cs="Arial"/>
                <w:bCs/>
                <w:sz w:val="18"/>
                <w:szCs w:val="20"/>
                <w:lang w:eastAsia="en-ZA"/>
              </w:rPr>
              <w:t xml:space="preserve">Schools must 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en-ZA"/>
              </w:rPr>
              <w:t>re-validate on 12.3.11</w:t>
            </w:r>
            <w:r w:rsidR="00104BBA">
              <w:rPr>
                <w:rFonts w:ascii="Arial" w:eastAsia="Times New Roman" w:hAnsi="Arial" w:cs="Arial"/>
                <w:bCs/>
                <w:sz w:val="18"/>
                <w:szCs w:val="20"/>
                <w:lang w:eastAsia="en-ZA"/>
              </w:rPr>
              <w:t xml:space="preserve"> and capture</w:t>
            </w:r>
          </w:p>
        </w:tc>
      </w:tr>
      <w:tr w:rsidR="0019088B" w:rsidTr="00113416">
        <w:tc>
          <w:tcPr>
            <w:tcW w:w="1006" w:type="pct"/>
            <w:vAlign w:val="center"/>
          </w:tcPr>
          <w:p w:rsidR="0019088B" w:rsidRDefault="00104BBA" w:rsidP="0077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  <w:r w:rsidR="0019088B">
              <w:rPr>
                <w:rFonts w:ascii="Arial" w:hAnsi="Arial" w:cs="Arial"/>
                <w:sz w:val="20"/>
                <w:szCs w:val="20"/>
              </w:rPr>
              <w:t xml:space="preserve"> Gr 10 &amp; 11</w:t>
            </w:r>
          </w:p>
        </w:tc>
        <w:tc>
          <w:tcPr>
            <w:tcW w:w="463" w:type="pct"/>
            <w:vMerge/>
            <w:vAlign w:val="center"/>
          </w:tcPr>
          <w:p w:rsidR="0019088B" w:rsidRDefault="0019088B" w:rsidP="00777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pct"/>
            <w:vMerge/>
          </w:tcPr>
          <w:p w:rsidR="0019088B" w:rsidRPr="00350FC9" w:rsidRDefault="0019088B" w:rsidP="00777B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3" w:type="pct"/>
            <w:vMerge/>
          </w:tcPr>
          <w:p w:rsidR="0019088B" w:rsidRPr="00350FC9" w:rsidRDefault="0019088B" w:rsidP="00777B2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</w:p>
        </w:tc>
      </w:tr>
    </w:tbl>
    <w:p w:rsidR="00687A29" w:rsidRDefault="00687A29" w:rsidP="006E4B82">
      <w:pPr>
        <w:spacing w:after="0"/>
        <w:rPr>
          <w:sz w:val="20"/>
          <w:szCs w:val="24"/>
        </w:rPr>
      </w:pPr>
    </w:p>
    <w:p w:rsidR="00104BBA" w:rsidRPr="003F2C56" w:rsidRDefault="00104BBA" w:rsidP="00104BBA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D3060A">
        <w:rPr>
          <w:noProof/>
          <w:lang w:val="en-US" w:eastAsia="en-US"/>
        </w:rPr>
        <w:t xml:space="preserve">   </w:t>
      </w:r>
      <w:r>
        <w:rPr>
          <w:b/>
          <w:sz w:val="28"/>
          <w:szCs w:val="28"/>
          <w:u w:val="single"/>
        </w:rPr>
        <w:t>Database functions</w:t>
      </w:r>
    </w:p>
    <w:tbl>
      <w:tblPr>
        <w:tblStyle w:val="TableGrid"/>
        <w:tblW w:w="5498" w:type="pct"/>
        <w:tblLayout w:type="fixed"/>
        <w:tblLook w:val="04A0" w:firstRow="1" w:lastRow="0" w:firstColumn="1" w:lastColumn="0" w:noHBand="0" w:noVBand="1"/>
      </w:tblPr>
      <w:tblGrid>
        <w:gridCol w:w="1790"/>
        <w:gridCol w:w="1229"/>
        <w:gridCol w:w="5439"/>
        <w:gridCol w:w="2248"/>
      </w:tblGrid>
      <w:tr w:rsidR="00104BBA" w:rsidTr="00777B2B">
        <w:tc>
          <w:tcPr>
            <w:tcW w:w="836" w:type="pct"/>
            <w:shd w:val="clear" w:color="auto" w:fill="FABF8F" w:themeFill="accent6" w:themeFillTint="99"/>
          </w:tcPr>
          <w:p w:rsidR="00104BBA" w:rsidRPr="000B4CB6" w:rsidRDefault="00104BBA" w:rsidP="00777B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574" w:type="pct"/>
            <w:shd w:val="clear" w:color="auto" w:fill="FABF8F" w:themeFill="accent6" w:themeFillTint="99"/>
          </w:tcPr>
          <w:p w:rsidR="00104BBA" w:rsidRPr="000B4CB6" w:rsidRDefault="00104BBA" w:rsidP="00777B2B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Screen</w:t>
            </w:r>
          </w:p>
        </w:tc>
        <w:tc>
          <w:tcPr>
            <w:tcW w:w="2540" w:type="pct"/>
            <w:shd w:val="clear" w:color="auto" w:fill="FABF8F" w:themeFill="accent6" w:themeFillTint="99"/>
          </w:tcPr>
          <w:p w:rsidR="00104BBA" w:rsidRPr="000B4CB6" w:rsidRDefault="00104BBA" w:rsidP="00777B2B">
            <w:pPr>
              <w:rPr>
                <w:rFonts w:ascii="Arial" w:hAnsi="Arial" w:cs="Arial"/>
                <w:b/>
                <w:szCs w:val="20"/>
              </w:rPr>
            </w:pPr>
            <w:r w:rsidRPr="000B4CB6">
              <w:rPr>
                <w:rFonts w:ascii="Arial" w:hAnsi="Arial" w:cs="Arial"/>
                <w:b/>
                <w:szCs w:val="20"/>
              </w:rPr>
              <w:t>What is new / changed</w:t>
            </w:r>
          </w:p>
        </w:tc>
        <w:tc>
          <w:tcPr>
            <w:tcW w:w="1050" w:type="pct"/>
            <w:shd w:val="clear" w:color="auto" w:fill="FABF8F" w:themeFill="accent6" w:themeFillTint="99"/>
          </w:tcPr>
          <w:p w:rsidR="00104BBA" w:rsidRPr="000B4CB6" w:rsidRDefault="00104BBA" w:rsidP="00777B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 by school</w:t>
            </w:r>
          </w:p>
        </w:tc>
      </w:tr>
      <w:tr w:rsidR="00104BBA" w:rsidTr="00777B2B">
        <w:tc>
          <w:tcPr>
            <w:tcW w:w="836" w:type="pct"/>
            <w:vAlign w:val="center"/>
          </w:tcPr>
          <w:p w:rsidR="00104BBA" w:rsidRDefault="00104BBA" w:rsidP="00777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Password history</w:t>
            </w:r>
          </w:p>
        </w:tc>
        <w:tc>
          <w:tcPr>
            <w:tcW w:w="574" w:type="pct"/>
            <w:vAlign w:val="center"/>
          </w:tcPr>
          <w:p w:rsidR="00104BBA" w:rsidRDefault="00104BBA" w:rsidP="00777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pct"/>
          </w:tcPr>
          <w:p w:rsidR="00104BBA" w:rsidRDefault="00104BBA" w:rsidP="00104BBA">
            <w:r>
              <w:t xml:space="preserve">Resolved issues with DB that could not patch to 19.1.0 </w:t>
            </w:r>
          </w:p>
          <w:p w:rsidR="00104BBA" w:rsidRPr="00A1505E" w:rsidRDefault="00104BBA" w:rsidP="00104BBA">
            <w:pPr>
              <w:rPr>
                <w:rFonts w:ascii="Arial" w:hAnsi="Arial" w:cs="Arial"/>
                <w:sz w:val="18"/>
                <w:szCs w:val="20"/>
              </w:rPr>
            </w:pPr>
            <w:r>
              <w:t>Resolved issues with classes with capturing errors.</w:t>
            </w:r>
          </w:p>
        </w:tc>
        <w:tc>
          <w:tcPr>
            <w:tcW w:w="1050" w:type="pct"/>
          </w:tcPr>
          <w:p w:rsidR="00104BBA" w:rsidRPr="00373AF3" w:rsidRDefault="00104BBA" w:rsidP="00777B2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</w:p>
        </w:tc>
      </w:tr>
    </w:tbl>
    <w:p w:rsidR="00104BBA" w:rsidRDefault="00104BBA" w:rsidP="006E4B82">
      <w:pPr>
        <w:spacing w:after="0"/>
        <w:rPr>
          <w:sz w:val="20"/>
          <w:szCs w:val="24"/>
        </w:rPr>
      </w:pPr>
    </w:p>
    <w:p w:rsidR="00DB75C3" w:rsidRDefault="00395A3C" w:rsidP="006E4B82">
      <w:pPr>
        <w:spacing w:after="0"/>
        <w:rPr>
          <w:sz w:val="20"/>
          <w:szCs w:val="24"/>
        </w:rPr>
      </w:pPr>
      <w:r>
        <w:rPr>
          <w:sz w:val="20"/>
          <w:szCs w:val="24"/>
        </w:rPr>
        <w:t>Version 19.2.0 will be updated with LTSM improvements.</w:t>
      </w:r>
    </w:p>
    <w:p w:rsidR="00DB75C3" w:rsidRDefault="00DB75C3" w:rsidP="006E4B82">
      <w:pPr>
        <w:spacing w:after="0"/>
        <w:rPr>
          <w:sz w:val="20"/>
          <w:szCs w:val="24"/>
        </w:rPr>
      </w:pPr>
    </w:p>
    <w:p w:rsidR="00DB75C3" w:rsidRPr="00DB75C3" w:rsidRDefault="00DB75C3" w:rsidP="006E4B82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Please feel free to </w:t>
      </w:r>
      <w:r w:rsidR="00D447F4">
        <w:rPr>
          <w:sz w:val="20"/>
          <w:szCs w:val="24"/>
        </w:rPr>
        <w:t xml:space="preserve">contact the Provincial Province or contact the Provincial Province or </w:t>
      </w:r>
      <w:r>
        <w:rPr>
          <w:sz w:val="20"/>
          <w:szCs w:val="24"/>
        </w:rPr>
        <w:t xml:space="preserve">send us a message </w:t>
      </w:r>
      <w:hyperlink r:id="rId9" w:history="1">
        <w:r w:rsidRPr="007059F3">
          <w:rPr>
            <w:rStyle w:val="Hyperlink"/>
            <w:sz w:val="20"/>
            <w:szCs w:val="24"/>
          </w:rPr>
          <w:t>dbesasams@gmail.com</w:t>
        </w:r>
      </w:hyperlink>
      <w:r>
        <w:rPr>
          <w:sz w:val="20"/>
          <w:szCs w:val="24"/>
        </w:rPr>
        <w:t xml:space="preserve"> or at </w:t>
      </w:r>
      <w:hyperlink r:id="rId10" w:history="1">
        <w:r w:rsidRPr="007059F3">
          <w:rPr>
            <w:rStyle w:val="Hyperlink"/>
            <w:sz w:val="20"/>
            <w:szCs w:val="24"/>
          </w:rPr>
          <w:t>vanderwesthuizen@dbe.gov.za</w:t>
        </w:r>
      </w:hyperlink>
      <w:r>
        <w:rPr>
          <w:color w:val="0070C0"/>
          <w:sz w:val="20"/>
          <w:szCs w:val="24"/>
        </w:rPr>
        <w:t xml:space="preserve"> </w:t>
      </w:r>
      <w:r w:rsidR="009B40BF">
        <w:rPr>
          <w:sz w:val="20"/>
          <w:szCs w:val="24"/>
        </w:rPr>
        <w:t xml:space="preserve">when reporting an error or </w:t>
      </w:r>
      <w:r w:rsidR="00D447F4">
        <w:rPr>
          <w:sz w:val="20"/>
          <w:szCs w:val="24"/>
        </w:rPr>
        <w:t>require</w:t>
      </w:r>
      <w:r w:rsidR="009B40BF">
        <w:rPr>
          <w:sz w:val="20"/>
          <w:szCs w:val="24"/>
        </w:rPr>
        <w:t xml:space="preserve"> </w:t>
      </w:r>
      <w:r w:rsidR="00395A3C">
        <w:rPr>
          <w:sz w:val="20"/>
          <w:szCs w:val="24"/>
        </w:rPr>
        <w:t>more information</w:t>
      </w:r>
      <w:r w:rsidRPr="00DB75C3">
        <w:rPr>
          <w:sz w:val="20"/>
          <w:szCs w:val="24"/>
        </w:rPr>
        <w:t xml:space="preserve"> on SA-SAMS.</w:t>
      </w:r>
    </w:p>
    <w:p w:rsidR="00DB75C3" w:rsidRDefault="00DB75C3" w:rsidP="006E4B82">
      <w:pPr>
        <w:spacing w:after="0"/>
        <w:rPr>
          <w:sz w:val="20"/>
          <w:szCs w:val="24"/>
        </w:rPr>
      </w:pPr>
    </w:p>
    <w:p w:rsidR="00DB75C3" w:rsidRP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Kind Regards</w:t>
      </w:r>
    </w:p>
    <w:p w:rsidR="00DB75C3" w:rsidRP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The DBE SA-SAMS team</w:t>
      </w:r>
    </w:p>
    <w:sectPr w:rsidR="00DB75C3" w:rsidRPr="00DB75C3" w:rsidSect="0080320D">
      <w:headerReference w:type="default" r:id="rId11"/>
      <w:footerReference w:type="default" r:id="rId12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84" w:rsidRDefault="00A37D84" w:rsidP="001F4E9B">
      <w:pPr>
        <w:spacing w:after="0" w:line="240" w:lineRule="auto"/>
      </w:pPr>
      <w:r>
        <w:separator/>
      </w:r>
    </w:p>
  </w:endnote>
  <w:endnote w:type="continuationSeparator" w:id="0">
    <w:p w:rsidR="00A37D84" w:rsidRDefault="00A37D84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C68" w:rsidRDefault="008B3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C68" w:rsidRDefault="008B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84" w:rsidRDefault="00A37D84" w:rsidP="001F4E9B">
      <w:pPr>
        <w:spacing w:after="0" w:line="240" w:lineRule="auto"/>
      </w:pPr>
      <w:r>
        <w:separator/>
      </w:r>
    </w:p>
  </w:footnote>
  <w:footnote w:type="continuationSeparator" w:id="0">
    <w:p w:rsidR="00A37D84" w:rsidRDefault="00A37D84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3C68" w:rsidRPr="005A742A" w:rsidRDefault="003B39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32"/>
          </w:rPr>
        </w:pPr>
        <w:r>
          <w:rPr>
            <w:b/>
            <w:sz w:val="28"/>
          </w:rPr>
          <w:t>SA-SAMS: Updates included in Version 19.1.</w:t>
        </w:r>
        <w:r w:rsidR="00395A3C">
          <w:rPr>
            <w:b/>
            <w:sz w:val="28"/>
          </w:rPr>
          <w:t>1</w:t>
        </w:r>
      </w:p>
    </w:sdtContent>
  </w:sdt>
  <w:p w:rsidR="008B3C68" w:rsidRDefault="008B3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C7"/>
    <w:multiLevelType w:val="hybridMultilevel"/>
    <w:tmpl w:val="DEF4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63D"/>
    <w:multiLevelType w:val="hybridMultilevel"/>
    <w:tmpl w:val="1E3A1182"/>
    <w:lvl w:ilvl="0" w:tplc="1A2EC5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CE0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A96D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7C03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4886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0725E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847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B207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A85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B36DD9"/>
    <w:multiLevelType w:val="hybridMultilevel"/>
    <w:tmpl w:val="DFE2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01784"/>
    <w:multiLevelType w:val="hybridMultilevel"/>
    <w:tmpl w:val="DBE8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0DB"/>
    <w:multiLevelType w:val="hybridMultilevel"/>
    <w:tmpl w:val="62ACE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E6734"/>
    <w:multiLevelType w:val="hybridMultilevel"/>
    <w:tmpl w:val="01FC9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D3DCA"/>
    <w:multiLevelType w:val="hybridMultilevel"/>
    <w:tmpl w:val="3EA47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01D60"/>
    <w:multiLevelType w:val="hybridMultilevel"/>
    <w:tmpl w:val="2A36C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7240F"/>
    <w:multiLevelType w:val="hybridMultilevel"/>
    <w:tmpl w:val="DC1E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546A"/>
    <w:multiLevelType w:val="hybridMultilevel"/>
    <w:tmpl w:val="436CE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41163"/>
    <w:multiLevelType w:val="hybridMultilevel"/>
    <w:tmpl w:val="9318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347B"/>
    <w:multiLevelType w:val="hybridMultilevel"/>
    <w:tmpl w:val="BEC4E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A576B"/>
    <w:multiLevelType w:val="hybridMultilevel"/>
    <w:tmpl w:val="CBCC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5B3C"/>
    <w:multiLevelType w:val="hybridMultilevel"/>
    <w:tmpl w:val="4A007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70EFD"/>
    <w:multiLevelType w:val="hybridMultilevel"/>
    <w:tmpl w:val="3CC811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26595691"/>
    <w:multiLevelType w:val="hybridMultilevel"/>
    <w:tmpl w:val="6B1452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844C6"/>
    <w:multiLevelType w:val="hybridMultilevel"/>
    <w:tmpl w:val="484E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2AC5"/>
    <w:multiLevelType w:val="hybridMultilevel"/>
    <w:tmpl w:val="3654AC46"/>
    <w:lvl w:ilvl="0" w:tplc="A2E8180E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495B"/>
    <w:multiLevelType w:val="hybridMultilevel"/>
    <w:tmpl w:val="CE9A71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92BA7"/>
    <w:multiLevelType w:val="hybridMultilevel"/>
    <w:tmpl w:val="CB60BE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22936"/>
    <w:multiLevelType w:val="hybridMultilevel"/>
    <w:tmpl w:val="60365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33B1F"/>
    <w:multiLevelType w:val="hybridMultilevel"/>
    <w:tmpl w:val="F74E06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D653F0"/>
    <w:multiLevelType w:val="hybridMultilevel"/>
    <w:tmpl w:val="EB720D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24003"/>
    <w:multiLevelType w:val="hybridMultilevel"/>
    <w:tmpl w:val="EFCE4F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90A60"/>
    <w:multiLevelType w:val="hybridMultilevel"/>
    <w:tmpl w:val="7B562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9153E0"/>
    <w:multiLevelType w:val="hybridMultilevel"/>
    <w:tmpl w:val="05F8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577DE2"/>
    <w:multiLevelType w:val="hybridMultilevel"/>
    <w:tmpl w:val="09B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138A1"/>
    <w:multiLevelType w:val="hybridMultilevel"/>
    <w:tmpl w:val="0CE4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31F12"/>
    <w:multiLevelType w:val="hybridMultilevel"/>
    <w:tmpl w:val="93745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51C58"/>
    <w:multiLevelType w:val="hybridMultilevel"/>
    <w:tmpl w:val="1FC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1EEE"/>
    <w:multiLevelType w:val="hybridMultilevel"/>
    <w:tmpl w:val="8816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732D4"/>
    <w:multiLevelType w:val="hybridMultilevel"/>
    <w:tmpl w:val="78CA5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3A35203"/>
    <w:multiLevelType w:val="hybridMultilevel"/>
    <w:tmpl w:val="F55A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F1962"/>
    <w:multiLevelType w:val="hybridMultilevel"/>
    <w:tmpl w:val="D6AE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B5500"/>
    <w:multiLevelType w:val="hybridMultilevel"/>
    <w:tmpl w:val="62E8D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5C5A90"/>
    <w:multiLevelType w:val="hybridMultilevel"/>
    <w:tmpl w:val="2B06F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4007D3"/>
    <w:multiLevelType w:val="hybridMultilevel"/>
    <w:tmpl w:val="D36A2BC8"/>
    <w:lvl w:ilvl="0" w:tplc="B8AC3D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A55525"/>
    <w:multiLevelType w:val="hybridMultilevel"/>
    <w:tmpl w:val="F83EE7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A5BCF"/>
    <w:multiLevelType w:val="hybridMultilevel"/>
    <w:tmpl w:val="D986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34D0"/>
    <w:multiLevelType w:val="hybridMultilevel"/>
    <w:tmpl w:val="9F1C8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7223CE"/>
    <w:multiLevelType w:val="hybridMultilevel"/>
    <w:tmpl w:val="B02AF130"/>
    <w:lvl w:ilvl="0" w:tplc="04090001">
      <w:start w:val="1"/>
      <w:numFmt w:val="bullet"/>
      <w:lvlText w:val=""/>
      <w:lvlJc w:val="left"/>
      <w:pPr>
        <w:ind w:left="839" w:hanging="430"/>
      </w:pPr>
      <w:rPr>
        <w:rFonts w:ascii="Symbol" w:hAnsi="Symbol" w:hint="default"/>
        <w:w w:val="99"/>
        <w:sz w:val="20"/>
        <w:szCs w:val="20"/>
        <w:lang w:val="en-US" w:eastAsia="en-US" w:bidi="en-US"/>
      </w:rPr>
    </w:lvl>
    <w:lvl w:ilvl="1" w:tplc="7AC2E9EE">
      <w:numFmt w:val="bullet"/>
      <w:lvlText w:val="•"/>
      <w:lvlJc w:val="left"/>
      <w:pPr>
        <w:ind w:left="1233" w:hanging="430"/>
      </w:pPr>
      <w:rPr>
        <w:rFonts w:hint="default"/>
        <w:lang w:val="en-US" w:eastAsia="en-US" w:bidi="en-US"/>
      </w:rPr>
    </w:lvl>
    <w:lvl w:ilvl="2" w:tplc="08CCCB26">
      <w:numFmt w:val="bullet"/>
      <w:lvlText w:val="•"/>
      <w:lvlJc w:val="left"/>
      <w:pPr>
        <w:ind w:left="1627" w:hanging="430"/>
      </w:pPr>
      <w:rPr>
        <w:rFonts w:hint="default"/>
        <w:lang w:val="en-US" w:eastAsia="en-US" w:bidi="en-US"/>
      </w:rPr>
    </w:lvl>
    <w:lvl w:ilvl="3" w:tplc="190A1C52">
      <w:numFmt w:val="bullet"/>
      <w:lvlText w:val="•"/>
      <w:lvlJc w:val="left"/>
      <w:pPr>
        <w:ind w:left="2021" w:hanging="430"/>
      </w:pPr>
      <w:rPr>
        <w:rFonts w:hint="default"/>
        <w:lang w:val="en-US" w:eastAsia="en-US" w:bidi="en-US"/>
      </w:rPr>
    </w:lvl>
    <w:lvl w:ilvl="4" w:tplc="D8EA0E32">
      <w:numFmt w:val="bullet"/>
      <w:lvlText w:val="•"/>
      <w:lvlJc w:val="left"/>
      <w:pPr>
        <w:ind w:left="2415" w:hanging="430"/>
      </w:pPr>
      <w:rPr>
        <w:rFonts w:hint="default"/>
        <w:lang w:val="en-US" w:eastAsia="en-US" w:bidi="en-US"/>
      </w:rPr>
    </w:lvl>
    <w:lvl w:ilvl="5" w:tplc="F448FDCE">
      <w:numFmt w:val="bullet"/>
      <w:lvlText w:val="•"/>
      <w:lvlJc w:val="left"/>
      <w:pPr>
        <w:ind w:left="2809" w:hanging="430"/>
      </w:pPr>
      <w:rPr>
        <w:rFonts w:hint="default"/>
        <w:lang w:val="en-US" w:eastAsia="en-US" w:bidi="en-US"/>
      </w:rPr>
    </w:lvl>
    <w:lvl w:ilvl="6" w:tplc="6CD6B48A">
      <w:numFmt w:val="bullet"/>
      <w:lvlText w:val="•"/>
      <w:lvlJc w:val="left"/>
      <w:pPr>
        <w:ind w:left="3203" w:hanging="430"/>
      </w:pPr>
      <w:rPr>
        <w:rFonts w:hint="default"/>
        <w:lang w:val="en-US" w:eastAsia="en-US" w:bidi="en-US"/>
      </w:rPr>
    </w:lvl>
    <w:lvl w:ilvl="7" w:tplc="960845AA">
      <w:numFmt w:val="bullet"/>
      <w:lvlText w:val="•"/>
      <w:lvlJc w:val="left"/>
      <w:pPr>
        <w:ind w:left="3597" w:hanging="430"/>
      </w:pPr>
      <w:rPr>
        <w:rFonts w:hint="default"/>
        <w:lang w:val="en-US" w:eastAsia="en-US" w:bidi="en-US"/>
      </w:rPr>
    </w:lvl>
    <w:lvl w:ilvl="8" w:tplc="18DC1D90">
      <w:numFmt w:val="bullet"/>
      <w:lvlText w:val="•"/>
      <w:lvlJc w:val="left"/>
      <w:pPr>
        <w:ind w:left="3991" w:hanging="430"/>
      </w:pPr>
      <w:rPr>
        <w:rFonts w:hint="default"/>
        <w:lang w:val="en-US" w:eastAsia="en-US" w:bidi="en-US"/>
      </w:rPr>
    </w:lvl>
  </w:abstractNum>
  <w:abstractNum w:abstractNumId="42" w15:restartNumberingAfterBreak="0">
    <w:nsid w:val="72CF4D13"/>
    <w:multiLevelType w:val="hybridMultilevel"/>
    <w:tmpl w:val="3F0E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997139"/>
    <w:multiLevelType w:val="hybridMultilevel"/>
    <w:tmpl w:val="DBE8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0574E"/>
    <w:multiLevelType w:val="hybridMultilevel"/>
    <w:tmpl w:val="3F0C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878A2"/>
    <w:multiLevelType w:val="hybridMultilevel"/>
    <w:tmpl w:val="69A6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31"/>
  </w:num>
  <w:num w:numId="5">
    <w:abstractNumId w:val="28"/>
  </w:num>
  <w:num w:numId="6">
    <w:abstractNumId w:val="39"/>
  </w:num>
  <w:num w:numId="7">
    <w:abstractNumId w:val="5"/>
  </w:num>
  <w:num w:numId="8">
    <w:abstractNumId w:val="42"/>
  </w:num>
  <w:num w:numId="9">
    <w:abstractNumId w:val="1"/>
  </w:num>
  <w:num w:numId="10">
    <w:abstractNumId w:val="27"/>
  </w:num>
  <w:num w:numId="11">
    <w:abstractNumId w:val="16"/>
  </w:num>
  <w:num w:numId="12">
    <w:abstractNumId w:val="14"/>
  </w:num>
  <w:num w:numId="13">
    <w:abstractNumId w:val="38"/>
  </w:num>
  <w:num w:numId="14">
    <w:abstractNumId w:val="4"/>
  </w:num>
  <w:num w:numId="15">
    <w:abstractNumId w:val="43"/>
  </w:num>
  <w:num w:numId="16">
    <w:abstractNumId w:val="3"/>
  </w:num>
  <w:num w:numId="17">
    <w:abstractNumId w:val="30"/>
  </w:num>
  <w:num w:numId="18">
    <w:abstractNumId w:val="6"/>
  </w:num>
  <w:num w:numId="19">
    <w:abstractNumId w:val="24"/>
  </w:num>
  <w:num w:numId="20">
    <w:abstractNumId w:val="44"/>
  </w:num>
  <w:num w:numId="21">
    <w:abstractNumId w:val="9"/>
  </w:num>
  <w:num w:numId="22">
    <w:abstractNumId w:val="34"/>
  </w:num>
  <w:num w:numId="23">
    <w:abstractNumId w:val="0"/>
  </w:num>
  <w:num w:numId="24">
    <w:abstractNumId w:val="41"/>
  </w:num>
  <w:num w:numId="25">
    <w:abstractNumId w:val="12"/>
  </w:num>
  <w:num w:numId="26">
    <w:abstractNumId w:val="10"/>
  </w:num>
  <w:num w:numId="27">
    <w:abstractNumId w:val="25"/>
  </w:num>
  <w:num w:numId="28">
    <w:abstractNumId w:val="7"/>
  </w:num>
  <w:num w:numId="29">
    <w:abstractNumId w:val="15"/>
  </w:num>
  <w:num w:numId="30">
    <w:abstractNumId w:val="35"/>
  </w:num>
  <w:num w:numId="31">
    <w:abstractNumId w:val="29"/>
  </w:num>
  <w:num w:numId="32">
    <w:abstractNumId w:val="22"/>
  </w:num>
  <w:num w:numId="33">
    <w:abstractNumId w:val="20"/>
  </w:num>
  <w:num w:numId="34">
    <w:abstractNumId w:val="37"/>
  </w:num>
  <w:num w:numId="35">
    <w:abstractNumId w:val="18"/>
  </w:num>
  <w:num w:numId="36">
    <w:abstractNumId w:val="2"/>
  </w:num>
  <w:num w:numId="37">
    <w:abstractNumId w:val="40"/>
  </w:num>
  <w:num w:numId="38">
    <w:abstractNumId w:val="33"/>
  </w:num>
  <w:num w:numId="39">
    <w:abstractNumId w:val="13"/>
  </w:num>
  <w:num w:numId="40">
    <w:abstractNumId w:val="11"/>
  </w:num>
  <w:num w:numId="41">
    <w:abstractNumId w:val="36"/>
  </w:num>
  <w:num w:numId="42">
    <w:abstractNumId w:val="32"/>
  </w:num>
  <w:num w:numId="43">
    <w:abstractNumId w:val="26"/>
  </w:num>
  <w:num w:numId="44">
    <w:abstractNumId w:val="45"/>
  </w:num>
  <w:num w:numId="45">
    <w:abstractNumId w:val="8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C09"/>
    <w:rsid w:val="00005605"/>
    <w:rsid w:val="00034370"/>
    <w:rsid w:val="00041CA1"/>
    <w:rsid w:val="000579F6"/>
    <w:rsid w:val="00062950"/>
    <w:rsid w:val="00074997"/>
    <w:rsid w:val="00081606"/>
    <w:rsid w:val="000B2768"/>
    <w:rsid w:val="000B4CB6"/>
    <w:rsid w:val="000C6D68"/>
    <w:rsid w:val="000E03B8"/>
    <w:rsid w:val="000E351A"/>
    <w:rsid w:val="000E4A70"/>
    <w:rsid w:val="000F797C"/>
    <w:rsid w:val="0010432A"/>
    <w:rsid w:val="00104BBA"/>
    <w:rsid w:val="00113416"/>
    <w:rsid w:val="00113C5E"/>
    <w:rsid w:val="00122276"/>
    <w:rsid w:val="00175DB4"/>
    <w:rsid w:val="00184935"/>
    <w:rsid w:val="00187C5D"/>
    <w:rsid w:val="0019088B"/>
    <w:rsid w:val="001A2003"/>
    <w:rsid w:val="001C2AD8"/>
    <w:rsid w:val="001C53C1"/>
    <w:rsid w:val="001C73C8"/>
    <w:rsid w:val="001D02A5"/>
    <w:rsid w:val="001D6139"/>
    <w:rsid w:val="001D6164"/>
    <w:rsid w:val="001E0EF3"/>
    <w:rsid w:val="001E75EC"/>
    <w:rsid w:val="001F4E9B"/>
    <w:rsid w:val="00217887"/>
    <w:rsid w:val="00220F8A"/>
    <w:rsid w:val="00225D74"/>
    <w:rsid w:val="002315DA"/>
    <w:rsid w:val="00237B00"/>
    <w:rsid w:val="00240630"/>
    <w:rsid w:val="00243524"/>
    <w:rsid w:val="002568ED"/>
    <w:rsid w:val="00282D49"/>
    <w:rsid w:val="002A70C0"/>
    <w:rsid w:val="002C1CC0"/>
    <w:rsid w:val="002C62CE"/>
    <w:rsid w:val="002C6F69"/>
    <w:rsid w:val="002E0625"/>
    <w:rsid w:val="002F0EC8"/>
    <w:rsid w:val="002F16BA"/>
    <w:rsid w:val="002F3E03"/>
    <w:rsid w:val="003053EA"/>
    <w:rsid w:val="003113AB"/>
    <w:rsid w:val="003206DD"/>
    <w:rsid w:val="003378B5"/>
    <w:rsid w:val="00340C11"/>
    <w:rsid w:val="003434F5"/>
    <w:rsid w:val="00350FC9"/>
    <w:rsid w:val="00353712"/>
    <w:rsid w:val="003709FD"/>
    <w:rsid w:val="00373AF3"/>
    <w:rsid w:val="0039266E"/>
    <w:rsid w:val="00392915"/>
    <w:rsid w:val="00395A3C"/>
    <w:rsid w:val="00397DAF"/>
    <w:rsid w:val="003A51BA"/>
    <w:rsid w:val="003A5580"/>
    <w:rsid w:val="003B393A"/>
    <w:rsid w:val="003B4D82"/>
    <w:rsid w:val="003D5BCA"/>
    <w:rsid w:val="003F2C56"/>
    <w:rsid w:val="0040604D"/>
    <w:rsid w:val="00412AB3"/>
    <w:rsid w:val="00425754"/>
    <w:rsid w:val="004409CA"/>
    <w:rsid w:val="004A29AC"/>
    <w:rsid w:val="004A5955"/>
    <w:rsid w:val="004A603A"/>
    <w:rsid w:val="004B3AC3"/>
    <w:rsid w:val="004C4212"/>
    <w:rsid w:val="004C61FC"/>
    <w:rsid w:val="004C6592"/>
    <w:rsid w:val="004C6ED3"/>
    <w:rsid w:val="004D4DFD"/>
    <w:rsid w:val="004E3D05"/>
    <w:rsid w:val="004F5F78"/>
    <w:rsid w:val="00525C8D"/>
    <w:rsid w:val="00531567"/>
    <w:rsid w:val="00534FBB"/>
    <w:rsid w:val="00541076"/>
    <w:rsid w:val="005434C1"/>
    <w:rsid w:val="00552B62"/>
    <w:rsid w:val="00561343"/>
    <w:rsid w:val="00572F1D"/>
    <w:rsid w:val="005845C8"/>
    <w:rsid w:val="00595BCD"/>
    <w:rsid w:val="00597F7E"/>
    <w:rsid w:val="005A11F4"/>
    <w:rsid w:val="005A742A"/>
    <w:rsid w:val="005C2EAC"/>
    <w:rsid w:val="005C3699"/>
    <w:rsid w:val="005C53C1"/>
    <w:rsid w:val="005D312A"/>
    <w:rsid w:val="005D397F"/>
    <w:rsid w:val="005D6442"/>
    <w:rsid w:val="005D6FC8"/>
    <w:rsid w:val="005D792F"/>
    <w:rsid w:val="005F0209"/>
    <w:rsid w:val="00604806"/>
    <w:rsid w:val="00616615"/>
    <w:rsid w:val="006265CC"/>
    <w:rsid w:val="00632DFC"/>
    <w:rsid w:val="006336BE"/>
    <w:rsid w:val="0063406E"/>
    <w:rsid w:val="00651581"/>
    <w:rsid w:val="006659A7"/>
    <w:rsid w:val="00670AB9"/>
    <w:rsid w:val="00685B50"/>
    <w:rsid w:val="00687A29"/>
    <w:rsid w:val="00687D02"/>
    <w:rsid w:val="006A0B4C"/>
    <w:rsid w:val="006A683D"/>
    <w:rsid w:val="006B10ED"/>
    <w:rsid w:val="006B3524"/>
    <w:rsid w:val="006C3BD1"/>
    <w:rsid w:val="006D4555"/>
    <w:rsid w:val="006E4B82"/>
    <w:rsid w:val="006F04AD"/>
    <w:rsid w:val="00702C8A"/>
    <w:rsid w:val="0073023E"/>
    <w:rsid w:val="00731FA2"/>
    <w:rsid w:val="0073334C"/>
    <w:rsid w:val="00740235"/>
    <w:rsid w:val="00752030"/>
    <w:rsid w:val="00754A3F"/>
    <w:rsid w:val="00754DDF"/>
    <w:rsid w:val="007736D7"/>
    <w:rsid w:val="00777B2B"/>
    <w:rsid w:val="007903B0"/>
    <w:rsid w:val="007913DD"/>
    <w:rsid w:val="007941C8"/>
    <w:rsid w:val="0080320D"/>
    <w:rsid w:val="008232C3"/>
    <w:rsid w:val="00834C0A"/>
    <w:rsid w:val="00860E7D"/>
    <w:rsid w:val="00880B2F"/>
    <w:rsid w:val="00883BB0"/>
    <w:rsid w:val="00883CB9"/>
    <w:rsid w:val="008943BD"/>
    <w:rsid w:val="008A7C5C"/>
    <w:rsid w:val="008B3C68"/>
    <w:rsid w:val="008B7FA0"/>
    <w:rsid w:val="008B7FF4"/>
    <w:rsid w:val="008C4D37"/>
    <w:rsid w:val="008D6131"/>
    <w:rsid w:val="008E5E1E"/>
    <w:rsid w:val="008E703B"/>
    <w:rsid w:val="00916795"/>
    <w:rsid w:val="00921C5B"/>
    <w:rsid w:val="009508B4"/>
    <w:rsid w:val="00954A1E"/>
    <w:rsid w:val="009732F2"/>
    <w:rsid w:val="009856D3"/>
    <w:rsid w:val="009A6F98"/>
    <w:rsid w:val="009B40BF"/>
    <w:rsid w:val="009B7361"/>
    <w:rsid w:val="009E5832"/>
    <w:rsid w:val="00A006B5"/>
    <w:rsid w:val="00A03F99"/>
    <w:rsid w:val="00A06A86"/>
    <w:rsid w:val="00A1505E"/>
    <w:rsid w:val="00A201DC"/>
    <w:rsid w:val="00A22360"/>
    <w:rsid w:val="00A34F1D"/>
    <w:rsid w:val="00A37D84"/>
    <w:rsid w:val="00A75DD7"/>
    <w:rsid w:val="00A973AF"/>
    <w:rsid w:val="00AA177C"/>
    <w:rsid w:val="00AA1F2E"/>
    <w:rsid w:val="00AA7E38"/>
    <w:rsid w:val="00AB78CE"/>
    <w:rsid w:val="00AC5BF8"/>
    <w:rsid w:val="00AE7EAC"/>
    <w:rsid w:val="00AF7950"/>
    <w:rsid w:val="00B227E5"/>
    <w:rsid w:val="00B25120"/>
    <w:rsid w:val="00B27297"/>
    <w:rsid w:val="00B4027C"/>
    <w:rsid w:val="00B4061C"/>
    <w:rsid w:val="00B508FB"/>
    <w:rsid w:val="00B55348"/>
    <w:rsid w:val="00B91FA7"/>
    <w:rsid w:val="00BB3A99"/>
    <w:rsid w:val="00BB6AAF"/>
    <w:rsid w:val="00BB77D6"/>
    <w:rsid w:val="00BC2EBB"/>
    <w:rsid w:val="00BE6089"/>
    <w:rsid w:val="00BF4140"/>
    <w:rsid w:val="00BF5725"/>
    <w:rsid w:val="00C01D63"/>
    <w:rsid w:val="00C06765"/>
    <w:rsid w:val="00C25869"/>
    <w:rsid w:val="00C500D4"/>
    <w:rsid w:val="00C526B9"/>
    <w:rsid w:val="00C711E0"/>
    <w:rsid w:val="00C72D52"/>
    <w:rsid w:val="00C80350"/>
    <w:rsid w:val="00C8687C"/>
    <w:rsid w:val="00C8756F"/>
    <w:rsid w:val="00C97527"/>
    <w:rsid w:val="00CB3E7A"/>
    <w:rsid w:val="00CC5F6D"/>
    <w:rsid w:val="00CD0A9E"/>
    <w:rsid w:val="00CD4BC2"/>
    <w:rsid w:val="00CE52DC"/>
    <w:rsid w:val="00CF034F"/>
    <w:rsid w:val="00CF0563"/>
    <w:rsid w:val="00CF7630"/>
    <w:rsid w:val="00D04B05"/>
    <w:rsid w:val="00D11E06"/>
    <w:rsid w:val="00D3060A"/>
    <w:rsid w:val="00D447F4"/>
    <w:rsid w:val="00D674BC"/>
    <w:rsid w:val="00D82C7C"/>
    <w:rsid w:val="00D97939"/>
    <w:rsid w:val="00DB75C3"/>
    <w:rsid w:val="00DC2CF4"/>
    <w:rsid w:val="00DC3096"/>
    <w:rsid w:val="00DD1CEA"/>
    <w:rsid w:val="00DD495E"/>
    <w:rsid w:val="00DE6421"/>
    <w:rsid w:val="00DF78FB"/>
    <w:rsid w:val="00E013B2"/>
    <w:rsid w:val="00E0558F"/>
    <w:rsid w:val="00E43513"/>
    <w:rsid w:val="00E45D19"/>
    <w:rsid w:val="00E84BA0"/>
    <w:rsid w:val="00E84CCD"/>
    <w:rsid w:val="00E854BD"/>
    <w:rsid w:val="00E854FC"/>
    <w:rsid w:val="00EA19EF"/>
    <w:rsid w:val="00EA7DD3"/>
    <w:rsid w:val="00EE6AB8"/>
    <w:rsid w:val="00EE6F52"/>
    <w:rsid w:val="00EE736D"/>
    <w:rsid w:val="00EF0D52"/>
    <w:rsid w:val="00EF3223"/>
    <w:rsid w:val="00F0149B"/>
    <w:rsid w:val="00F20F36"/>
    <w:rsid w:val="00F2562E"/>
    <w:rsid w:val="00F25C4C"/>
    <w:rsid w:val="00F43447"/>
    <w:rsid w:val="00F44BDA"/>
    <w:rsid w:val="00F55548"/>
    <w:rsid w:val="00F62484"/>
    <w:rsid w:val="00F637E1"/>
    <w:rsid w:val="00F7642B"/>
    <w:rsid w:val="00F8740F"/>
    <w:rsid w:val="00F903EE"/>
    <w:rsid w:val="00F90951"/>
    <w:rsid w:val="00FD27DE"/>
    <w:rsid w:val="00FD741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7E012-637B-455B-9097-A2606D6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12"/>
  </w:style>
  <w:style w:type="paragraph" w:styleId="Heading1">
    <w:name w:val="heading 1"/>
    <w:basedOn w:val="Normal"/>
    <w:link w:val="Heading1Char"/>
    <w:uiPriority w:val="1"/>
    <w:qFormat/>
    <w:rsid w:val="00062950"/>
    <w:pPr>
      <w:widowControl w:val="0"/>
      <w:autoSpaceDE w:val="0"/>
      <w:autoSpaceDN w:val="0"/>
      <w:spacing w:before="88" w:after="0" w:line="240" w:lineRule="auto"/>
      <w:ind w:left="1140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A742A"/>
    <w:pPr>
      <w:tabs>
        <w:tab w:val="left" w:pos="851"/>
        <w:tab w:val="right" w:leader="dot" w:pos="9781"/>
      </w:tabs>
      <w:spacing w:after="0" w:line="240" w:lineRule="auto"/>
      <w:ind w:left="284"/>
      <w:jc w:val="both"/>
    </w:pPr>
    <w:rPr>
      <w:rFonts w:ascii="Verdana" w:hAnsi="Verdana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62950"/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9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2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2950"/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  <w:style w:type="character" w:customStyle="1" w:styleId="ListParagraphChar">
    <w:name w:val="List Paragraph Char"/>
    <w:link w:val="ListParagraph"/>
    <w:uiPriority w:val="34"/>
    <w:locked/>
    <w:rsid w:val="00062950"/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7B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B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nderwesthuizen@dbe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esasams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1175FA"/>
    <w:rsid w:val="001D40EB"/>
    <w:rsid w:val="00210589"/>
    <w:rsid w:val="00222520"/>
    <w:rsid w:val="00262FD3"/>
    <w:rsid w:val="0028670A"/>
    <w:rsid w:val="00313B1B"/>
    <w:rsid w:val="00347A60"/>
    <w:rsid w:val="004664C1"/>
    <w:rsid w:val="00471B91"/>
    <w:rsid w:val="00477B50"/>
    <w:rsid w:val="004F3096"/>
    <w:rsid w:val="00510E37"/>
    <w:rsid w:val="00544D7D"/>
    <w:rsid w:val="0057095E"/>
    <w:rsid w:val="007314C7"/>
    <w:rsid w:val="007315AD"/>
    <w:rsid w:val="00763609"/>
    <w:rsid w:val="008214DC"/>
    <w:rsid w:val="008876C7"/>
    <w:rsid w:val="008A1A8B"/>
    <w:rsid w:val="00904DAD"/>
    <w:rsid w:val="00A05C59"/>
    <w:rsid w:val="00A10B81"/>
    <w:rsid w:val="00C03B1A"/>
    <w:rsid w:val="00C11CF3"/>
    <w:rsid w:val="00C15020"/>
    <w:rsid w:val="00C164B8"/>
    <w:rsid w:val="00C34989"/>
    <w:rsid w:val="00DD097E"/>
    <w:rsid w:val="00E04353"/>
    <w:rsid w:val="00EA5883"/>
    <w:rsid w:val="00F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D44D-4E84-441F-838B-13D2CC0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SA-SAMS: Updates included in Version 19.1.1</vt:lpstr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SA-SAMS: Updates included in Version 19.1.1</dc:title>
  <dc:subject/>
  <dc:creator>Ramphele.m</dc:creator>
  <cp:keywords/>
  <dc:description/>
  <cp:lastModifiedBy>Riyad Isaac</cp:lastModifiedBy>
  <cp:revision>1</cp:revision>
  <cp:lastPrinted>2019-05-06T07:51:00Z</cp:lastPrinted>
  <dcterms:created xsi:type="dcterms:W3CDTF">2019-06-07T08:01:00Z</dcterms:created>
  <dcterms:modified xsi:type="dcterms:W3CDTF">2019-11-08T04:44:00Z</dcterms:modified>
</cp:coreProperties>
</file>